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3155" w:rsidRDefault="00323155" w:rsidP="00323155">
      <w:pPr>
        <w:jc w:val="center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1.11 Армоцемент үшін цемент-құм бетон құрамының есебі</w:t>
      </w:r>
    </w:p>
    <w:p w:rsidR="00323155" w:rsidRDefault="00323155" w:rsidP="00323155">
      <w:pPr>
        <w:rPr>
          <w:sz w:val="28"/>
          <w:szCs w:val="28"/>
          <w:lang w:val="kk-KZ"/>
        </w:rPr>
      </w:pPr>
    </w:p>
    <w:p w:rsidR="00323155" w:rsidRDefault="00323155" w:rsidP="00323155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1.11.1 Армоцемент конструкциялар үшін бетон құрамын анықтау кезінде армоцементың қалыптауын есепке алу керек.</w:t>
      </w:r>
    </w:p>
    <w:p w:rsidR="00323155" w:rsidRDefault="00323155" w:rsidP="00323155">
      <w:pPr>
        <w:ind w:firstLine="72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Армоцемент қалыптауға үлкен әсерді арматуралауның схемасы жасайды (торлардың саны, олардың арасында қашықтық және тордың ұясының мөлшері)</w:t>
      </w:r>
    </w:p>
    <w:p w:rsidR="00323155" w:rsidRDefault="00323155" w:rsidP="00323155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Неғұрлым арматуралау қалын болса, соғұрлым белгілі жылжымалы цемент-құм араласы тығыздыу үшін вибролау қарқынды және ұзақ болу керек.</w:t>
      </w:r>
    </w:p>
    <w:p w:rsidR="00323155" w:rsidRDefault="00323155" w:rsidP="00323155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Тығыздаудың қабылдалған тәсіліге  тәуелдікте  армоцементтың қалыптауын (секунд)  таңдау қажет  (кесте 10).</w:t>
      </w:r>
    </w:p>
    <w:p w:rsidR="00323155" w:rsidRDefault="00323155" w:rsidP="00323155">
      <w:pPr>
        <w:ind w:firstLine="720"/>
        <w:rPr>
          <w:sz w:val="28"/>
          <w:szCs w:val="28"/>
          <w:lang w:val="kk-KZ"/>
        </w:rPr>
      </w:pPr>
    </w:p>
    <w:p w:rsidR="00323155" w:rsidRDefault="00323155" w:rsidP="00323155">
      <w:pPr>
        <w:ind w:firstLine="72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Кесте 10 – Тығыздаудың тәсіліден қалыптаудың тәуелдігі </w:t>
      </w:r>
    </w:p>
    <w:p w:rsidR="00323155" w:rsidRDefault="00323155" w:rsidP="00323155">
      <w:pPr>
        <w:ind w:firstLine="720"/>
        <w:rPr>
          <w:sz w:val="28"/>
          <w:szCs w:val="28"/>
          <w:lang w:val="kk-KZ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43"/>
        <w:gridCol w:w="4228"/>
      </w:tblGrid>
      <w:tr w:rsidR="00323155" w:rsidTr="00323155">
        <w:tc>
          <w:tcPr>
            <w:tcW w:w="5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155" w:rsidRDefault="00323155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Тығыздыу тәсілі</w:t>
            </w:r>
          </w:p>
        </w:tc>
        <w:tc>
          <w:tcPr>
            <w:tcW w:w="4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155" w:rsidRDefault="00323155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Қалыптау</w:t>
            </w:r>
            <w:r>
              <w:rPr>
                <w:sz w:val="28"/>
                <w:szCs w:val="28"/>
              </w:rPr>
              <w:t>, с</w:t>
            </w:r>
            <w:r>
              <w:rPr>
                <w:sz w:val="28"/>
                <w:szCs w:val="28"/>
                <w:lang w:val="kk-KZ"/>
              </w:rPr>
              <w:t>екунд</w:t>
            </w:r>
          </w:p>
        </w:tc>
      </w:tr>
      <w:tr w:rsidR="00323155" w:rsidTr="00323155">
        <w:tc>
          <w:tcPr>
            <w:tcW w:w="5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155" w:rsidRDefault="00323155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Қолмен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істелеті</w:t>
            </w:r>
            <w:proofErr w:type="gramStart"/>
            <w:r>
              <w:rPr>
                <w:sz w:val="28"/>
                <w:szCs w:val="28"/>
              </w:rPr>
              <w:t>н</w:t>
            </w:r>
            <w:proofErr w:type="spellEnd"/>
            <w:proofErr w:type="gramEnd"/>
          </w:p>
        </w:tc>
        <w:tc>
          <w:tcPr>
            <w:tcW w:w="4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155" w:rsidRDefault="0032315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5-15</w:t>
            </w:r>
          </w:p>
        </w:tc>
      </w:tr>
      <w:tr w:rsidR="00323155" w:rsidTr="00323155">
        <w:tc>
          <w:tcPr>
            <w:tcW w:w="5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155" w:rsidRDefault="00323155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Вибролау жиілікпен</w:t>
            </w:r>
            <w:r>
              <w:rPr>
                <w:sz w:val="28"/>
                <w:szCs w:val="28"/>
              </w:rPr>
              <w:t xml:space="preserve"> 3000 кол/мин</w:t>
            </w:r>
            <w:r>
              <w:rPr>
                <w:sz w:val="28"/>
                <w:szCs w:val="28"/>
                <w:lang w:val="kk-KZ"/>
              </w:rPr>
              <w:t xml:space="preserve"> </w:t>
            </w:r>
          </w:p>
        </w:tc>
        <w:tc>
          <w:tcPr>
            <w:tcW w:w="4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155" w:rsidRDefault="0032315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15-40</w:t>
            </w:r>
          </w:p>
        </w:tc>
      </w:tr>
      <w:tr w:rsidR="00323155" w:rsidTr="00323155">
        <w:tc>
          <w:tcPr>
            <w:tcW w:w="5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155" w:rsidRDefault="00323155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Вибролау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proofErr w:type="gramStart"/>
            <w:r>
              <w:rPr>
                <w:sz w:val="28"/>
                <w:szCs w:val="28"/>
              </w:rPr>
              <w:t>жиіл</w:t>
            </w:r>
            <w:proofErr w:type="gramEnd"/>
            <w:r>
              <w:rPr>
                <w:sz w:val="28"/>
                <w:szCs w:val="28"/>
              </w:rPr>
              <w:t>ікпен</w:t>
            </w:r>
            <w:proofErr w:type="spellEnd"/>
            <w:r>
              <w:rPr>
                <w:sz w:val="28"/>
                <w:szCs w:val="28"/>
              </w:rPr>
              <w:t>, 6000 кол/мин</w:t>
            </w:r>
          </w:p>
        </w:tc>
        <w:tc>
          <w:tcPr>
            <w:tcW w:w="4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155" w:rsidRDefault="0032315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40-60</w:t>
            </w:r>
          </w:p>
        </w:tc>
      </w:tr>
      <w:tr w:rsidR="00323155" w:rsidTr="00323155">
        <w:tc>
          <w:tcPr>
            <w:tcW w:w="5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155" w:rsidRDefault="00323155">
            <w:pPr>
              <w:rPr>
                <w:sz w:val="28"/>
                <w:szCs w:val="28"/>
                <w:lang w:val="kk-KZ"/>
              </w:rPr>
            </w:pPr>
            <w:proofErr w:type="spellStart"/>
            <w:r>
              <w:rPr>
                <w:sz w:val="28"/>
                <w:szCs w:val="28"/>
              </w:rPr>
              <w:t>Вибролау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lang w:val="kk-KZ"/>
              </w:rPr>
              <w:t>жүкпен</w:t>
            </w:r>
          </w:p>
        </w:tc>
        <w:tc>
          <w:tcPr>
            <w:tcW w:w="4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155" w:rsidRDefault="0032315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60-100</w:t>
            </w:r>
          </w:p>
        </w:tc>
      </w:tr>
    </w:tbl>
    <w:p w:rsidR="00323155" w:rsidRDefault="00323155" w:rsidP="00323155">
      <w:pPr>
        <w:ind w:firstLine="720"/>
        <w:rPr>
          <w:sz w:val="28"/>
          <w:szCs w:val="28"/>
        </w:rPr>
      </w:pPr>
    </w:p>
    <w:p w:rsidR="00323155" w:rsidRDefault="00323155" w:rsidP="00323155">
      <w:pPr>
        <w:ind w:firstLine="720"/>
        <w:jc w:val="both"/>
        <w:rPr>
          <w:sz w:val="28"/>
          <w:szCs w:val="28"/>
          <w:lang w:val="kk-KZ"/>
        </w:rPr>
      </w:pPr>
    </w:p>
    <w:p w:rsidR="00323155" w:rsidRDefault="00323155" w:rsidP="00323155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Армоцемен кострукциялар үшін цемен-құм аралас құрамын есептеу кезінде араластың жылжылмалығын  қажеттік қалыптылыққа байланысты  және 10 суреттің армалауның белгіленген сызбасы бойынша  анықтайды.</w:t>
      </w:r>
    </w:p>
    <w:p w:rsidR="00323155" w:rsidRDefault="00323155" w:rsidP="00323155">
      <w:pPr>
        <w:ind w:firstLine="720"/>
        <w:rPr>
          <w:sz w:val="28"/>
          <w:szCs w:val="28"/>
          <w:lang w:val="kk-KZ"/>
        </w:rPr>
      </w:pPr>
    </w:p>
    <w:p w:rsidR="00323155" w:rsidRDefault="00323155" w:rsidP="00323155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6B9EAACB" wp14:editId="410B2A6D">
            <wp:extent cx="2828925" cy="27622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721" t="2106" r="2901" b="3138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8925" cy="2762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23155" w:rsidRDefault="00323155" w:rsidP="00323155">
      <w:pPr>
        <w:ind w:firstLine="720"/>
        <w:rPr>
          <w:sz w:val="28"/>
          <w:szCs w:val="28"/>
        </w:rPr>
      </w:pPr>
    </w:p>
    <w:p w:rsidR="00323155" w:rsidRDefault="00323155" w:rsidP="00323155">
      <w:pPr>
        <w:ind w:firstLine="720"/>
        <w:jc w:val="center"/>
        <w:rPr>
          <w:sz w:val="28"/>
          <w:szCs w:val="28"/>
          <w:lang w:val="kk-KZ"/>
        </w:rPr>
      </w:pPr>
      <w:r>
        <w:rPr>
          <w:sz w:val="28"/>
          <w:szCs w:val="28"/>
        </w:rPr>
        <w:t xml:space="preserve">1, 3, 5, 8, 12 – </w:t>
      </w:r>
      <w:r>
        <w:rPr>
          <w:sz w:val="28"/>
          <w:szCs w:val="28"/>
          <w:lang w:val="kk-KZ"/>
        </w:rPr>
        <w:t>торлардың саны</w:t>
      </w:r>
    </w:p>
    <w:p w:rsidR="00323155" w:rsidRDefault="00323155" w:rsidP="00323155">
      <w:pPr>
        <w:ind w:firstLine="720"/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Сурет 10 – 2-3 см қалыңдықпен конструкцияларда армоцементің  қажеттік қалыптылығы баланысты цемен-құм араласының конусы жайылуын анықтау үшін графигі</w:t>
      </w:r>
    </w:p>
    <w:p w:rsidR="00323155" w:rsidRDefault="00323155" w:rsidP="00323155">
      <w:pPr>
        <w:ind w:firstLine="720"/>
        <w:rPr>
          <w:sz w:val="28"/>
          <w:szCs w:val="28"/>
          <w:lang w:val="kk-KZ"/>
        </w:rPr>
      </w:pPr>
    </w:p>
    <w:p w:rsidR="00323155" w:rsidRDefault="00323155" w:rsidP="00323155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График 7×7 ұямен болат тор үшін құрастырған; егер торды торға ұямен 5×5 аустырады, онда араластың жылжымалығы 40 пайызға артырады, тор ұямен 10×10 кезінде 30 пайызға азайтады. </w:t>
      </w:r>
    </w:p>
    <w:p w:rsidR="00323155" w:rsidRDefault="00323155" w:rsidP="00323155">
      <w:pPr>
        <w:ind w:firstLine="72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Армалауның шаттары бойынша құмның ұйғарынды ен үлкен ірілігі </w:t>
      </w:r>
      <w:r>
        <w:rPr>
          <w:position w:val="-12"/>
          <w:sz w:val="28"/>
          <w:szCs w:val="28"/>
        </w:rPr>
        <w:object w:dxaOrig="645" w:dyaOrig="37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2.25pt;height:18.75pt" o:ole="">
            <v:imagedata r:id="rId7" o:title=""/>
          </v:shape>
          <o:OLEObject Type="Embed" ProgID="Equation.3" ShapeID="_x0000_i1025" DrawAspect="Content" ObjectID="_1516707245" r:id="rId8"/>
        </w:object>
      </w:r>
    </w:p>
    <w:p w:rsidR="00323155" w:rsidRDefault="00323155" w:rsidP="00323155">
      <w:pPr>
        <w:ind w:firstLine="720"/>
        <w:rPr>
          <w:sz w:val="28"/>
          <w:szCs w:val="28"/>
          <w:lang w:val="kk-KZ"/>
        </w:rPr>
      </w:pPr>
      <w:r>
        <w:rPr>
          <w:position w:val="-12"/>
          <w:sz w:val="28"/>
          <w:szCs w:val="28"/>
        </w:rPr>
        <w:object w:dxaOrig="3105" w:dyaOrig="495">
          <v:shape id="_x0000_i1026" type="#_x0000_t75" style="width:155.25pt;height:24.75pt" o:ole="">
            <v:imagedata r:id="rId9" o:title=""/>
          </v:shape>
          <o:OLEObject Type="Embed" ProgID="Equation.3" ShapeID="_x0000_i1026" DrawAspect="Content" ObjectID="_1516707246" r:id="rId10"/>
        </w:object>
      </w:r>
      <w:r>
        <w:rPr>
          <w:sz w:val="28"/>
          <w:szCs w:val="28"/>
          <w:lang w:val="kk-KZ"/>
        </w:rPr>
        <w:t>,</w:t>
      </w:r>
    </w:p>
    <w:p w:rsidR="00323155" w:rsidRDefault="00323155" w:rsidP="00323155">
      <w:pPr>
        <w:ind w:firstLine="72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мұнда</w:t>
      </w:r>
      <w:r>
        <w:rPr>
          <w:position w:val="-6"/>
          <w:sz w:val="28"/>
          <w:szCs w:val="28"/>
        </w:rPr>
        <w:object w:dxaOrig="225" w:dyaOrig="300">
          <v:shape id="_x0000_i1027" type="#_x0000_t75" style="width:11.25pt;height:15pt" o:ole="">
            <v:imagedata r:id="rId11" o:title=""/>
          </v:shape>
          <o:OLEObject Type="Embed" ProgID="Equation.3" ShapeID="_x0000_i1027" DrawAspect="Content" ObjectID="_1516707247" r:id="rId12"/>
        </w:object>
      </w:r>
      <w:r>
        <w:rPr>
          <w:sz w:val="28"/>
          <w:szCs w:val="28"/>
          <w:lang w:val="kk-KZ"/>
        </w:rPr>
        <w:t>- торлардың арасында қашықтағы, мм;</w:t>
      </w:r>
    </w:p>
    <w:p w:rsidR="00323155" w:rsidRDefault="00323155" w:rsidP="00323155">
      <w:pPr>
        <w:ind w:firstLine="72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</w:t>
      </w:r>
      <w:r>
        <w:rPr>
          <w:position w:val="-6"/>
          <w:sz w:val="28"/>
          <w:szCs w:val="28"/>
        </w:rPr>
        <w:object w:dxaOrig="225" w:dyaOrig="300">
          <v:shape id="_x0000_i1028" type="#_x0000_t75" style="width:11.25pt;height:15pt" o:ole="">
            <v:imagedata r:id="rId13" o:title=""/>
          </v:shape>
          <o:OLEObject Type="Embed" ProgID="Equation.3" ShapeID="_x0000_i1028" DrawAspect="Content" ObjectID="_1516707248" r:id="rId14"/>
        </w:object>
      </w:r>
      <w:r>
        <w:rPr>
          <w:sz w:val="28"/>
          <w:szCs w:val="28"/>
          <w:lang w:val="kk-KZ"/>
        </w:rPr>
        <w:t>- болат тордың  ұясының мөлшері, мм.</w:t>
      </w:r>
    </w:p>
    <w:p w:rsidR="00323155" w:rsidRDefault="00323155" w:rsidP="00323155">
      <w:pPr>
        <w:ind w:firstLine="720"/>
        <w:rPr>
          <w:sz w:val="28"/>
          <w:szCs w:val="28"/>
          <w:lang w:val="kk-KZ"/>
        </w:rPr>
      </w:pPr>
      <w:r>
        <w:rPr>
          <w:sz w:val="28"/>
          <w:szCs w:val="28"/>
        </w:rPr>
        <w:t>0&lt;</w:t>
      </w:r>
      <w:r>
        <w:rPr>
          <w:position w:val="-6"/>
          <w:sz w:val="28"/>
          <w:szCs w:val="28"/>
        </w:rPr>
        <w:object w:dxaOrig="225" w:dyaOrig="300">
          <v:shape id="_x0000_i1029" type="#_x0000_t75" style="width:11.25pt;height:15pt" o:ole="">
            <v:imagedata r:id="rId11" o:title=""/>
          </v:shape>
          <o:OLEObject Type="Embed" ProgID="Equation.3" ShapeID="_x0000_i1029" DrawAspect="Content" ObjectID="_1516707249" r:id="rId15"/>
        </w:object>
      </w:r>
      <w:r>
        <w:rPr>
          <w:sz w:val="28"/>
          <w:szCs w:val="28"/>
        </w:rPr>
        <w:t>&lt;</w:t>
      </w:r>
      <w:r>
        <w:rPr>
          <w:position w:val="-6"/>
          <w:sz w:val="28"/>
          <w:szCs w:val="28"/>
        </w:rPr>
        <w:object w:dxaOrig="225" w:dyaOrig="300">
          <v:shape id="_x0000_i1030" type="#_x0000_t75" style="width:11.25pt;height:15pt" o:ole="">
            <v:imagedata r:id="rId16" o:title=""/>
          </v:shape>
          <o:OLEObject Type="Embed" ProgID="Equation.3" ShapeID="_x0000_i1030" DrawAspect="Content" ObjectID="_1516707250" r:id="rId17"/>
        </w:object>
      </w:r>
      <w:r>
        <w:rPr>
          <w:sz w:val="28"/>
          <w:szCs w:val="28"/>
          <w:lang w:val="kk-KZ"/>
        </w:rPr>
        <w:t>кезінде фомула шын.</w:t>
      </w:r>
    </w:p>
    <w:p w:rsidR="00323155" w:rsidRDefault="00323155" w:rsidP="00323155">
      <w:pPr>
        <w:ind w:firstLine="720"/>
        <w:rPr>
          <w:sz w:val="28"/>
          <w:szCs w:val="28"/>
          <w:lang w:val="kk-KZ"/>
        </w:rPr>
      </w:pPr>
      <w:r>
        <w:rPr>
          <w:sz w:val="28"/>
          <w:szCs w:val="28"/>
        </w:rPr>
        <w:t xml:space="preserve">1.11.2 </w:t>
      </w:r>
      <w:r>
        <w:rPr>
          <w:sz w:val="28"/>
          <w:szCs w:val="28"/>
          <w:lang w:val="kk-KZ"/>
        </w:rPr>
        <w:t>Есеп мысалы</w:t>
      </w:r>
      <w:r>
        <w:rPr>
          <w:sz w:val="28"/>
          <w:szCs w:val="28"/>
        </w:rPr>
        <w:t>.</w:t>
      </w:r>
    </w:p>
    <w:p w:rsidR="00323155" w:rsidRDefault="00323155" w:rsidP="00323155">
      <w:pPr>
        <w:ind w:firstLine="72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4 см арқылы 10×10 мм  мөшерімен бес тормен арматуралған қалындығымен  2 см  армоцемент шатыр үшін цемен-құм араластың құрамын таңдау. Бетон 40 МПа беріктігімен. Материалдары: портландцемент М400, ірі құм  су қажеттілігімен 5 %, тығыздығымен 2,65 кг/л, ен үлкен ірілігімен  5 мм. Цемен-құм араласты вибролаумен тығыздайды. Араластың қалыптау 20 секунт болу қажет. Қату шарттары – нормалді (үйлесімді)</w:t>
      </w:r>
    </w:p>
    <w:p w:rsidR="00323155" w:rsidRDefault="00323155" w:rsidP="00323155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  <w:lang w:val="kk-KZ"/>
        </w:rPr>
        <w:t>Анықтаймыз</w:t>
      </w:r>
    </w:p>
    <w:p w:rsidR="00323155" w:rsidRDefault="00323155" w:rsidP="00323155">
      <w:pPr>
        <w:ind w:left="720"/>
        <w:rPr>
          <w:sz w:val="28"/>
          <w:szCs w:val="28"/>
        </w:rPr>
      </w:pPr>
      <w:r>
        <w:rPr>
          <w:sz w:val="28"/>
          <w:szCs w:val="28"/>
        </w:rPr>
        <w:t>В/</w:t>
      </w:r>
      <w:proofErr w:type="gramStart"/>
      <w:r>
        <w:rPr>
          <w:sz w:val="28"/>
          <w:szCs w:val="28"/>
        </w:rPr>
        <w:t>Ц</w:t>
      </w:r>
      <w:proofErr w:type="gramEnd"/>
      <w:r>
        <w:rPr>
          <w:sz w:val="28"/>
          <w:szCs w:val="28"/>
        </w:rPr>
        <w:t>= 0,75·400/(400+0,8·0,75·400)=0,47.</w:t>
      </w:r>
    </w:p>
    <w:p w:rsidR="00323155" w:rsidRDefault="00323155" w:rsidP="00323155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  <w:lang w:val="kk-KZ"/>
        </w:rPr>
        <w:t>Цемент-құм араластың қажеттіқ жылжымалы</w:t>
      </w:r>
      <w:r>
        <w:rPr>
          <w:sz w:val="28"/>
          <w:szCs w:val="28"/>
        </w:rPr>
        <w:t xml:space="preserve"> (12.9</w:t>
      </w:r>
      <w:r>
        <w:rPr>
          <w:sz w:val="28"/>
          <w:szCs w:val="28"/>
          <w:lang w:val="kk-KZ"/>
        </w:rPr>
        <w:t xml:space="preserve"> сурет бойынша</w:t>
      </w:r>
      <w:r>
        <w:rPr>
          <w:sz w:val="28"/>
          <w:szCs w:val="28"/>
        </w:rPr>
        <w:t>)</w:t>
      </w:r>
    </w:p>
    <w:p w:rsidR="00323155" w:rsidRDefault="00323155" w:rsidP="00323155">
      <w:pPr>
        <w:ind w:left="720"/>
        <w:rPr>
          <w:sz w:val="28"/>
          <w:szCs w:val="28"/>
        </w:rPr>
      </w:pPr>
      <w:proofErr w:type="spellStart"/>
      <w:r>
        <w:rPr>
          <w:sz w:val="28"/>
          <w:szCs w:val="28"/>
        </w:rPr>
        <w:t>Р</w:t>
      </w:r>
      <w:r>
        <w:rPr>
          <w:sz w:val="28"/>
          <w:szCs w:val="28"/>
          <w:vertAlign w:val="subscript"/>
        </w:rPr>
        <w:t>к</w:t>
      </w:r>
      <w:proofErr w:type="spellEnd"/>
      <w:r>
        <w:rPr>
          <w:sz w:val="28"/>
          <w:szCs w:val="28"/>
        </w:rPr>
        <w:t>=0,7·165=115 мм.</w:t>
      </w:r>
    </w:p>
    <w:p w:rsidR="00323155" w:rsidRDefault="00323155" w:rsidP="00323155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  <w:lang w:val="kk-KZ"/>
        </w:rPr>
        <w:t xml:space="preserve">Ұйғарынды тексереді  </w:t>
      </w:r>
    </w:p>
    <w:p w:rsidR="00323155" w:rsidRDefault="00323155" w:rsidP="00323155">
      <w:pPr>
        <w:ind w:firstLine="720"/>
        <w:rPr>
          <w:sz w:val="28"/>
          <w:szCs w:val="28"/>
        </w:rPr>
      </w:pPr>
      <w:r>
        <w:rPr>
          <w:position w:val="-12"/>
          <w:sz w:val="28"/>
          <w:szCs w:val="28"/>
        </w:rPr>
        <w:object w:dxaOrig="3795" w:dyaOrig="495">
          <v:shape id="_x0000_i1031" type="#_x0000_t75" style="width:189.75pt;height:24.75pt" o:ole="">
            <v:imagedata r:id="rId18" o:title=""/>
          </v:shape>
          <o:OLEObject Type="Embed" ProgID="Equation.3" ShapeID="_x0000_i1031" DrawAspect="Content" ObjectID="_1516707251" r:id="rId19"/>
        </w:object>
      </w:r>
      <w:r>
        <w:rPr>
          <w:sz w:val="28"/>
          <w:szCs w:val="28"/>
        </w:rPr>
        <w:t>мм</w:t>
      </w:r>
    </w:p>
    <w:p w:rsidR="00323155" w:rsidRDefault="00323155" w:rsidP="00323155">
      <w:pPr>
        <w:ind w:firstLine="720"/>
        <w:rPr>
          <w:sz w:val="28"/>
          <w:szCs w:val="28"/>
          <w:lang w:val="kk-KZ"/>
        </w:rPr>
      </w:pPr>
    </w:p>
    <w:p w:rsidR="00323155" w:rsidRDefault="00323155" w:rsidP="00323155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Сондықтан бар болатын құм (с Д</w:t>
      </w:r>
      <w:r>
        <w:rPr>
          <w:sz w:val="28"/>
          <w:szCs w:val="28"/>
          <w:vertAlign w:val="subscript"/>
          <w:lang w:val="kk-KZ"/>
        </w:rPr>
        <w:t>пр</w:t>
      </w:r>
      <w:r>
        <w:rPr>
          <w:sz w:val="28"/>
          <w:szCs w:val="28"/>
          <w:lang w:val="kk-KZ"/>
        </w:rPr>
        <w:t>=5 мм) ірі фракцияларды алдын ала елеумей қолдануға болады.</w:t>
      </w:r>
    </w:p>
    <w:p w:rsidR="00323155" w:rsidRDefault="00323155" w:rsidP="00323155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4) Цемен-құм аралас қажеттік жылжымалығын кам ететін Ц:П қатынасын 11 сурет бойынша анықтайды: Ц:П=1:3,2</w:t>
      </w:r>
    </w:p>
    <w:p w:rsidR="00323155" w:rsidRDefault="00323155" w:rsidP="00323155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Құмдың су қажеттілігі есептемен, оның мөлшері арттырады:</w:t>
      </w:r>
    </w:p>
    <w:p w:rsidR="00323155" w:rsidRDefault="00323155" w:rsidP="00323155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0,05×(7-5) ×3,2=0,3 яғни Ц:П=1:3,5.</w:t>
      </w:r>
    </w:p>
    <w:p w:rsidR="00323155" w:rsidRDefault="00323155" w:rsidP="00323155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Келесі есепті вибролау кезінде араласқа ауаны тартуны есепке алып орындайды. </w:t>
      </w:r>
    </w:p>
    <w:p w:rsidR="00323155" w:rsidRDefault="00323155" w:rsidP="00323155">
      <w:pPr>
        <w:ind w:firstLine="720"/>
        <w:rPr>
          <w:sz w:val="28"/>
          <w:szCs w:val="28"/>
          <w:lang w:val="kk-KZ"/>
        </w:rPr>
      </w:pPr>
      <w:r>
        <w:rPr>
          <w:sz w:val="28"/>
          <w:szCs w:val="28"/>
        </w:rPr>
        <w:t xml:space="preserve">5) </w:t>
      </w:r>
      <w:r>
        <w:rPr>
          <w:sz w:val="28"/>
          <w:szCs w:val="28"/>
          <w:lang w:val="kk-KZ"/>
        </w:rPr>
        <w:t>Цемент шығыны</w:t>
      </w:r>
    </w:p>
    <w:p w:rsidR="00323155" w:rsidRDefault="00323155" w:rsidP="00323155">
      <w:pPr>
        <w:ind w:firstLine="720"/>
        <w:rPr>
          <w:sz w:val="28"/>
          <w:szCs w:val="28"/>
        </w:rPr>
      </w:pPr>
      <w:proofErr w:type="gramStart"/>
      <w:r>
        <w:rPr>
          <w:sz w:val="28"/>
          <w:szCs w:val="28"/>
        </w:rPr>
        <w:t>Ц</w:t>
      </w:r>
      <w:proofErr w:type="gramEnd"/>
      <w:r>
        <w:rPr>
          <w:sz w:val="28"/>
          <w:szCs w:val="28"/>
        </w:rPr>
        <w:t>=(1000-20)/(1/3,1+0,47+3,5/2,65)=465 кг/м</w:t>
      </w:r>
      <w:r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>.</w:t>
      </w:r>
    </w:p>
    <w:p w:rsidR="00323155" w:rsidRDefault="00323155" w:rsidP="00323155">
      <w:pPr>
        <w:ind w:firstLine="720"/>
        <w:rPr>
          <w:sz w:val="28"/>
          <w:szCs w:val="28"/>
        </w:rPr>
      </w:pPr>
      <w:r>
        <w:rPr>
          <w:sz w:val="28"/>
          <w:szCs w:val="28"/>
        </w:rPr>
        <w:t xml:space="preserve">6) </w:t>
      </w:r>
      <w:r>
        <w:rPr>
          <w:sz w:val="28"/>
          <w:szCs w:val="28"/>
          <w:lang w:val="kk-KZ"/>
        </w:rPr>
        <w:t>Су шығыны</w:t>
      </w:r>
      <w:proofErr w:type="gramStart"/>
      <w:r>
        <w:rPr>
          <w:sz w:val="28"/>
          <w:szCs w:val="28"/>
        </w:rPr>
        <w:t xml:space="preserve"> В</w:t>
      </w:r>
      <w:proofErr w:type="gramEnd"/>
      <w:r>
        <w:rPr>
          <w:sz w:val="28"/>
          <w:szCs w:val="28"/>
        </w:rPr>
        <w:t>=465·0,47=218 л//м</w:t>
      </w:r>
      <w:r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>.</w:t>
      </w:r>
    </w:p>
    <w:p w:rsidR="00323155" w:rsidRDefault="00323155" w:rsidP="00323155">
      <w:pPr>
        <w:ind w:firstLine="720"/>
        <w:rPr>
          <w:sz w:val="28"/>
          <w:szCs w:val="28"/>
        </w:rPr>
      </w:pPr>
      <w:r>
        <w:rPr>
          <w:sz w:val="28"/>
          <w:szCs w:val="28"/>
        </w:rPr>
        <w:t xml:space="preserve">7) </w:t>
      </w:r>
      <w:r>
        <w:rPr>
          <w:sz w:val="28"/>
          <w:szCs w:val="28"/>
          <w:lang w:val="kk-KZ"/>
        </w:rPr>
        <w:t>Құм шығыны</w:t>
      </w:r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П</w:t>
      </w:r>
      <w:proofErr w:type="gramEnd"/>
      <w:r>
        <w:rPr>
          <w:sz w:val="28"/>
          <w:szCs w:val="28"/>
        </w:rPr>
        <w:t>=3,5·465=1625 кг/м</w:t>
      </w:r>
      <w:r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>.</w:t>
      </w:r>
    </w:p>
    <w:p w:rsidR="00323155" w:rsidRDefault="00323155" w:rsidP="00323155">
      <w:pPr>
        <w:ind w:firstLine="720"/>
        <w:rPr>
          <w:sz w:val="28"/>
          <w:szCs w:val="28"/>
          <w:lang w:val="kk-KZ"/>
        </w:rPr>
      </w:pPr>
      <w:r>
        <w:rPr>
          <w:sz w:val="28"/>
          <w:szCs w:val="28"/>
        </w:rPr>
        <w:t xml:space="preserve">8) </w:t>
      </w:r>
      <w:r>
        <w:rPr>
          <w:sz w:val="28"/>
          <w:szCs w:val="28"/>
          <w:lang w:val="kk-KZ"/>
        </w:rPr>
        <w:t>Бетон аралас тығыздығы</w:t>
      </w:r>
    </w:p>
    <w:p w:rsidR="00323155" w:rsidRDefault="00323155" w:rsidP="00323155">
      <w:pPr>
        <w:ind w:firstLine="720"/>
        <w:rPr>
          <w:sz w:val="28"/>
          <w:szCs w:val="28"/>
        </w:rPr>
      </w:pPr>
      <w:r>
        <w:rPr>
          <w:position w:val="-12"/>
          <w:sz w:val="28"/>
          <w:szCs w:val="28"/>
        </w:rPr>
        <w:object w:dxaOrig="3705" w:dyaOrig="375">
          <v:shape id="_x0000_i1032" type="#_x0000_t75" style="width:185.25pt;height:18.75pt" o:ole="">
            <v:imagedata r:id="rId20" o:title=""/>
          </v:shape>
          <o:OLEObject Type="Embed" ProgID="Equation.3" ShapeID="_x0000_i1032" DrawAspect="Content" ObjectID="_1516707252" r:id="rId21"/>
        </w:object>
      </w:r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кг</w:t>
      </w:r>
      <w:proofErr w:type="gramEnd"/>
      <w:r>
        <w:rPr>
          <w:sz w:val="28"/>
          <w:szCs w:val="28"/>
        </w:rPr>
        <w:t>/м</w:t>
      </w:r>
      <w:r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>.</w:t>
      </w:r>
    </w:p>
    <w:p w:rsidR="00323155" w:rsidRDefault="00323155" w:rsidP="00323155">
      <w:pPr>
        <w:ind w:firstLine="720"/>
        <w:rPr>
          <w:sz w:val="28"/>
          <w:szCs w:val="28"/>
        </w:rPr>
      </w:pPr>
    </w:p>
    <w:p w:rsidR="00323155" w:rsidRDefault="00323155" w:rsidP="00323155">
      <w:pPr>
        <w:jc w:val="center"/>
        <w:rPr>
          <w:sz w:val="28"/>
          <w:szCs w:val="28"/>
          <w:highlight w:val="yellow"/>
        </w:rPr>
      </w:pPr>
      <w:r>
        <w:rPr>
          <w:noProof/>
          <w:sz w:val="28"/>
          <w:szCs w:val="28"/>
        </w:rPr>
        <w:lastRenderedPageBreak/>
        <w:drawing>
          <wp:inline distT="0" distB="0" distL="0" distR="0" wp14:anchorId="64677B07" wp14:editId="70E796CE">
            <wp:extent cx="6134100" cy="2524125"/>
            <wp:effectExtent l="0" t="0" r="0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704" t="2637" r="8493" b="4890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4100" cy="2524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23155" w:rsidRDefault="00323155" w:rsidP="00323155">
      <w:pPr>
        <w:ind w:firstLine="720"/>
        <w:jc w:val="center"/>
        <w:rPr>
          <w:sz w:val="28"/>
          <w:szCs w:val="28"/>
          <w:lang w:val="kk-KZ"/>
        </w:rPr>
      </w:pPr>
    </w:p>
    <w:p w:rsidR="00323155" w:rsidRDefault="00323155" w:rsidP="00323155">
      <w:pPr>
        <w:ind w:firstLine="720"/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Сурет 11 – В/Ц белгіленген су цемент қатынасы кезінде конустын жайылы (Р</w:t>
      </w:r>
      <w:r>
        <w:rPr>
          <w:sz w:val="28"/>
          <w:szCs w:val="28"/>
          <w:vertAlign w:val="subscript"/>
          <w:lang w:val="kk-KZ"/>
        </w:rPr>
        <w:t>к</w:t>
      </w:r>
      <w:r>
        <w:rPr>
          <w:sz w:val="28"/>
          <w:szCs w:val="28"/>
          <w:lang w:val="kk-KZ"/>
        </w:rPr>
        <w:t xml:space="preserve">) және жайғасымдылығы (У) тапсыралған жылжымылығы кам ететін цемент және орташа ірілігімен құм (су қажеттілігі 7 %), арасында арақатынасты таңдау үшін графигі </w:t>
      </w:r>
    </w:p>
    <w:p w:rsidR="00323155" w:rsidRDefault="00323155" w:rsidP="00323155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Ескерту:</w:t>
      </w:r>
    </w:p>
    <w:p w:rsidR="00323155" w:rsidRDefault="00323155" w:rsidP="00323155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1.Егер су қажетілігімен 7 пайыз ұсақ құм қолданаса, су қажеттіліктің арттыруы әр бір пайызыға құмдың көлемін 5 пайызға азайтады;  су қажетілігімен 7 пайыз кем ірі құм қолданаса, су қажеттіліктің артыруы әр бір пайызыға құмдың көлемін 5 пайызға арттырады</w:t>
      </w:r>
    </w:p>
    <w:p w:rsidR="00323155" w:rsidRDefault="00323155" w:rsidP="00323155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2. Егер құмдін су қажеттілігі белгісіз болса, онда 12 сурет негізінде құмның ірілігі бойынша цемен-құм арасында арақатынасы түзетеді. </w:t>
      </w:r>
    </w:p>
    <w:p w:rsidR="00323155" w:rsidRDefault="00323155" w:rsidP="00323155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3. Цемент 27 пайыздан айырмашылығы бар  қалыпты қоюлығымен қолдану кезінде есептік су цемент қатынасы цементтің қалыпты қоюлығы өзгеруы пропорциялы өзгереді.</w:t>
      </w:r>
    </w:p>
    <w:p w:rsidR="00323155" w:rsidRDefault="00323155" w:rsidP="00323155">
      <w:pPr>
        <w:jc w:val="center"/>
        <w:rPr>
          <w:sz w:val="28"/>
          <w:szCs w:val="28"/>
          <w:highlight w:val="yellow"/>
        </w:rPr>
      </w:pPr>
      <w:r>
        <w:rPr>
          <w:noProof/>
          <w:sz w:val="28"/>
          <w:szCs w:val="28"/>
        </w:rPr>
        <w:drawing>
          <wp:inline distT="0" distB="0" distL="0" distR="0" wp14:anchorId="7F913FD0" wp14:editId="024A0CD2">
            <wp:extent cx="3105150" cy="251460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438" t="2277" r="59048" b="264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5150" cy="2514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23155" w:rsidRDefault="00323155" w:rsidP="00323155">
      <w:pPr>
        <w:jc w:val="center"/>
        <w:rPr>
          <w:sz w:val="28"/>
          <w:szCs w:val="28"/>
          <w:lang w:val="kk-KZ"/>
        </w:rPr>
      </w:pPr>
    </w:p>
    <w:p w:rsidR="00323155" w:rsidRDefault="00323155" w:rsidP="00323155">
      <w:pPr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Сурет 12 – құмның ірілігіне 1 – М</w:t>
      </w:r>
      <w:r>
        <w:rPr>
          <w:sz w:val="28"/>
          <w:szCs w:val="28"/>
          <w:vertAlign w:val="subscript"/>
          <w:lang w:val="kk-KZ"/>
        </w:rPr>
        <w:t>кр</w:t>
      </w:r>
      <w:r>
        <w:rPr>
          <w:sz w:val="28"/>
          <w:szCs w:val="28"/>
          <w:lang w:val="kk-KZ"/>
        </w:rPr>
        <w:t>=2,5; 2 – М</w:t>
      </w:r>
      <w:r>
        <w:rPr>
          <w:sz w:val="28"/>
          <w:szCs w:val="28"/>
          <w:vertAlign w:val="subscript"/>
          <w:lang w:val="kk-KZ"/>
        </w:rPr>
        <w:t>кр</w:t>
      </w:r>
      <w:r>
        <w:rPr>
          <w:sz w:val="28"/>
          <w:szCs w:val="28"/>
          <w:lang w:val="kk-KZ"/>
        </w:rPr>
        <w:t>=1,5; 3 – М</w:t>
      </w:r>
      <w:r>
        <w:rPr>
          <w:sz w:val="28"/>
          <w:szCs w:val="28"/>
          <w:vertAlign w:val="subscript"/>
          <w:lang w:val="kk-KZ"/>
        </w:rPr>
        <w:t>кр</w:t>
      </w:r>
      <w:r>
        <w:rPr>
          <w:sz w:val="28"/>
          <w:szCs w:val="28"/>
          <w:lang w:val="kk-KZ"/>
        </w:rPr>
        <w:t>=0,75</w:t>
      </w:r>
    </w:p>
    <w:p w:rsidR="00323155" w:rsidRDefault="00323155" w:rsidP="00323155">
      <w:pPr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байланысты цемен-құм араластың тапсырған жылжымалығын қамтымасыз ететін Ц´/П´ қатынасы түзету үшін графигі.</w:t>
      </w:r>
    </w:p>
    <w:p w:rsidR="00323155" w:rsidRDefault="00323155" w:rsidP="00323155">
      <w:pPr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lastRenderedPageBreak/>
        <w:t xml:space="preserve"> (Ц/П –  орташа ірілігімен құм   үшін 11 сурет бойынша қабылдайтын қатынасы)</w:t>
      </w:r>
    </w:p>
    <w:p w:rsidR="00323155" w:rsidRDefault="00323155" w:rsidP="00323155">
      <w:pPr>
        <w:jc w:val="center"/>
        <w:rPr>
          <w:sz w:val="28"/>
          <w:szCs w:val="28"/>
          <w:lang w:val="kk-KZ"/>
        </w:rPr>
      </w:pPr>
    </w:p>
    <w:p w:rsidR="00323155" w:rsidRDefault="00323155" w:rsidP="00323155">
      <w:pPr>
        <w:ind w:firstLine="720"/>
        <w:rPr>
          <w:sz w:val="28"/>
          <w:szCs w:val="28"/>
          <w:lang w:val="kk-KZ"/>
        </w:rPr>
      </w:pPr>
      <w:r w:rsidRPr="00323155">
        <w:rPr>
          <w:sz w:val="28"/>
          <w:szCs w:val="28"/>
          <w:lang w:val="kk-KZ"/>
        </w:rPr>
        <w:t xml:space="preserve">1.11.3 </w:t>
      </w:r>
      <w:r>
        <w:rPr>
          <w:sz w:val="28"/>
          <w:szCs w:val="28"/>
          <w:lang w:val="kk-KZ"/>
        </w:rPr>
        <w:t>Тапсырма</w:t>
      </w:r>
      <w:r w:rsidRPr="00323155">
        <w:rPr>
          <w:sz w:val="28"/>
          <w:szCs w:val="28"/>
          <w:lang w:val="kk-KZ"/>
        </w:rPr>
        <w:t>.</w:t>
      </w:r>
    </w:p>
    <w:p w:rsidR="00323155" w:rsidRDefault="00323155" w:rsidP="00323155">
      <w:pPr>
        <w:ind w:firstLine="72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13 кестеде көрселген тапсырмалардың нұскаулары сәйкес есепті орындау</w:t>
      </w:r>
    </w:p>
    <w:p w:rsidR="00323155" w:rsidRPr="00323155" w:rsidRDefault="00323155" w:rsidP="00323155">
      <w:pPr>
        <w:ind w:firstLine="720"/>
        <w:rPr>
          <w:sz w:val="28"/>
          <w:szCs w:val="28"/>
          <w:lang w:val="kk-KZ"/>
        </w:rPr>
      </w:pPr>
    </w:p>
    <w:p w:rsidR="00323155" w:rsidRDefault="00323155" w:rsidP="00323155">
      <w:pPr>
        <w:ind w:firstLine="72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Кесте</w:t>
      </w:r>
      <w:r>
        <w:rPr>
          <w:sz w:val="28"/>
          <w:szCs w:val="28"/>
        </w:rPr>
        <w:t xml:space="preserve"> 13 – </w:t>
      </w:r>
      <w:r>
        <w:rPr>
          <w:sz w:val="28"/>
          <w:szCs w:val="28"/>
          <w:lang w:val="kk-KZ"/>
        </w:rPr>
        <w:t>Тапсырмалардың нұскаулары</w:t>
      </w:r>
    </w:p>
    <w:p w:rsidR="00323155" w:rsidRDefault="00323155" w:rsidP="00323155">
      <w:pPr>
        <w:ind w:firstLine="720"/>
        <w:rPr>
          <w:sz w:val="28"/>
          <w:szCs w:val="2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63"/>
        <w:gridCol w:w="2382"/>
        <w:gridCol w:w="2400"/>
        <w:gridCol w:w="2426"/>
      </w:tblGrid>
      <w:tr w:rsidR="00323155" w:rsidTr="00323155">
        <w:trPr>
          <w:jc w:val="center"/>
        </w:trPr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155" w:rsidRDefault="00323155">
            <w:pPr>
              <w:jc w:val="center"/>
              <w:rPr>
                <w:sz w:val="28"/>
                <w:szCs w:val="28"/>
                <w:lang w:val="kk-KZ"/>
              </w:rPr>
            </w:pPr>
            <w:proofErr w:type="spellStart"/>
            <w:r>
              <w:rPr>
                <w:sz w:val="28"/>
                <w:szCs w:val="28"/>
              </w:rPr>
              <w:t>нұскау</w:t>
            </w:r>
            <w:proofErr w:type="spellEnd"/>
            <w:r>
              <w:rPr>
                <w:sz w:val="28"/>
                <w:szCs w:val="28"/>
              </w:rPr>
              <w:t xml:space="preserve"> № </w:t>
            </w:r>
            <w:r>
              <w:rPr>
                <w:sz w:val="28"/>
                <w:szCs w:val="28"/>
                <w:lang w:val="kk-KZ"/>
              </w:rPr>
              <w:t xml:space="preserve"> 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155" w:rsidRDefault="0032315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>Торлың мөлшері</w:t>
            </w:r>
            <w:r>
              <w:rPr>
                <w:sz w:val="28"/>
                <w:szCs w:val="28"/>
              </w:rPr>
              <w:t>, мм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155" w:rsidRDefault="00323155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Торлардың саны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155" w:rsidRDefault="0032315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>Қалыптаулық</w:t>
            </w:r>
            <w:r>
              <w:rPr>
                <w:sz w:val="28"/>
                <w:szCs w:val="28"/>
              </w:rPr>
              <w:t>, с</w:t>
            </w:r>
          </w:p>
        </w:tc>
      </w:tr>
      <w:tr w:rsidR="00323155" w:rsidTr="00323155">
        <w:trPr>
          <w:jc w:val="center"/>
        </w:trPr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155" w:rsidRDefault="0032315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155" w:rsidRDefault="0032315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10х10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155" w:rsidRDefault="0032315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155" w:rsidRDefault="0032315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</w:tr>
      <w:tr w:rsidR="00323155" w:rsidTr="00323155">
        <w:trPr>
          <w:jc w:val="center"/>
        </w:trPr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155" w:rsidRDefault="0032315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155" w:rsidRDefault="0032315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5х5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155" w:rsidRDefault="0032315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155" w:rsidRDefault="0032315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</w:t>
            </w:r>
          </w:p>
        </w:tc>
      </w:tr>
      <w:tr w:rsidR="00323155" w:rsidTr="00323155">
        <w:trPr>
          <w:jc w:val="center"/>
        </w:trPr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155" w:rsidRDefault="0032315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155" w:rsidRDefault="0032315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7х7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155" w:rsidRDefault="0032315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155" w:rsidRDefault="0032315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45</w:t>
            </w:r>
          </w:p>
        </w:tc>
      </w:tr>
      <w:tr w:rsidR="00323155" w:rsidTr="00323155">
        <w:trPr>
          <w:jc w:val="center"/>
        </w:trPr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155" w:rsidRDefault="0032315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155" w:rsidRDefault="0032315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5х5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155" w:rsidRDefault="0032315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155" w:rsidRDefault="0032315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</w:tr>
      <w:tr w:rsidR="00323155" w:rsidTr="00323155">
        <w:trPr>
          <w:jc w:val="center"/>
        </w:trPr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:rsidR="00323155" w:rsidRDefault="0032315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:rsidR="00323155" w:rsidRDefault="0032315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7х7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:rsidR="00323155" w:rsidRDefault="0032315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:rsidR="00323155" w:rsidRDefault="0032315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</w:t>
            </w:r>
          </w:p>
        </w:tc>
      </w:tr>
      <w:tr w:rsidR="00323155" w:rsidTr="00323155">
        <w:trPr>
          <w:jc w:val="center"/>
        </w:trPr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155" w:rsidRDefault="0032315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155" w:rsidRDefault="0032315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10х10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155" w:rsidRDefault="0032315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155" w:rsidRDefault="0032315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</w:tr>
      <w:tr w:rsidR="00323155" w:rsidTr="00323155">
        <w:trPr>
          <w:jc w:val="center"/>
        </w:trPr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155" w:rsidRDefault="0032315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155" w:rsidRDefault="0032315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10х10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155" w:rsidRDefault="0032315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155" w:rsidRDefault="0032315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</w:p>
        </w:tc>
      </w:tr>
      <w:tr w:rsidR="00323155" w:rsidTr="00323155">
        <w:trPr>
          <w:jc w:val="center"/>
        </w:trPr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155" w:rsidRDefault="0032315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155" w:rsidRDefault="0032315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5х5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155" w:rsidRDefault="0032315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155" w:rsidRDefault="0032315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</w:t>
            </w:r>
          </w:p>
        </w:tc>
      </w:tr>
      <w:tr w:rsidR="00323155" w:rsidTr="00323155">
        <w:trPr>
          <w:jc w:val="center"/>
        </w:trPr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155" w:rsidRDefault="0032315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155" w:rsidRDefault="0032315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10х10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155" w:rsidRDefault="0032315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155" w:rsidRDefault="0032315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</w:tr>
      <w:tr w:rsidR="00323155" w:rsidTr="00323155">
        <w:trPr>
          <w:jc w:val="center"/>
        </w:trPr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155" w:rsidRDefault="0032315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155" w:rsidRDefault="0032315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7х7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155" w:rsidRDefault="0032315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155" w:rsidRDefault="0032315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</w:tr>
    </w:tbl>
    <w:p w:rsidR="00FD0AD1" w:rsidRDefault="00FD0AD1">
      <w:pPr>
        <w:rPr>
          <w:lang w:val="kk-KZ"/>
        </w:rPr>
      </w:pPr>
    </w:p>
    <w:p w:rsidR="00323155" w:rsidRDefault="00323155">
      <w:pPr>
        <w:rPr>
          <w:lang w:val="kk-KZ"/>
        </w:rPr>
      </w:pPr>
    </w:p>
    <w:p w:rsidR="00323155" w:rsidRDefault="00323155">
      <w:pPr>
        <w:rPr>
          <w:lang w:val="kk-KZ"/>
        </w:rPr>
      </w:pPr>
    </w:p>
    <w:p w:rsidR="00323155" w:rsidRPr="00323155" w:rsidRDefault="00323155" w:rsidP="00323155">
      <w:pPr>
        <w:rPr>
          <w:i/>
          <w:lang w:val="kk-KZ"/>
        </w:rPr>
      </w:pPr>
      <w:r w:rsidRPr="00323155">
        <w:rPr>
          <w:rFonts w:eastAsia="Courier New" w:cs="Courier New"/>
          <w:i/>
          <w:color w:val="000000"/>
          <w:sz w:val="28"/>
          <w:szCs w:val="28"/>
          <w:lang w:val="kk-KZ"/>
        </w:rPr>
        <w:t>Әдебиет</w:t>
      </w:r>
    </w:p>
    <w:p w:rsidR="00323155" w:rsidRPr="00323155" w:rsidRDefault="00323155" w:rsidP="00323155">
      <w:pPr>
        <w:rPr>
          <w:sz w:val="28"/>
          <w:lang w:val="kk-KZ"/>
        </w:rPr>
      </w:pPr>
    </w:p>
    <w:p w:rsidR="00323155" w:rsidRPr="00323155" w:rsidRDefault="00323155" w:rsidP="00323155">
      <w:pPr>
        <w:rPr>
          <w:lang w:val="kk-KZ"/>
        </w:rPr>
      </w:pPr>
      <w:r w:rsidRPr="00323155">
        <w:rPr>
          <w:sz w:val="28"/>
          <w:szCs w:val="28"/>
          <w:lang w:val="kk-KZ"/>
        </w:rPr>
        <w:t>А.Н. Родин, З.Н Салимбаева</w:t>
      </w:r>
      <w:r w:rsidRPr="00323155">
        <w:rPr>
          <w:sz w:val="28"/>
          <w:lang w:val="kk-KZ"/>
        </w:rPr>
        <w:t xml:space="preserve"> . Бетон  технологиясы 1. 5В073000 «Құрылыс материалдарын, бұйымдар мен  құрылымдарды өндіру»  мамандығының студенттеріне күндізгі оқу түріне тәжірибелік жұмыстарды   жүргізуге арналған әдістемелік нұсқау</w:t>
      </w:r>
      <w:r w:rsidRPr="00323155">
        <w:rPr>
          <w:sz w:val="28"/>
          <w:szCs w:val="28"/>
          <w:lang w:val="kk-KZ"/>
        </w:rPr>
        <w:t>/</w:t>
      </w:r>
    </w:p>
    <w:p w:rsidR="00323155" w:rsidRPr="00323155" w:rsidRDefault="00323155">
      <w:pPr>
        <w:rPr>
          <w:lang w:val="kk-KZ"/>
        </w:rPr>
      </w:pPr>
      <w:bookmarkStart w:id="0" w:name="_GoBack"/>
      <w:bookmarkEnd w:id="0"/>
    </w:p>
    <w:sectPr w:rsidR="00323155" w:rsidRPr="0032315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7421E3"/>
    <w:multiLevelType w:val="hybridMultilevel"/>
    <w:tmpl w:val="9C82B540"/>
    <w:lvl w:ilvl="0" w:tplc="F10866FE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3155"/>
    <w:rsid w:val="00041200"/>
    <w:rsid w:val="0004577D"/>
    <w:rsid w:val="00082D63"/>
    <w:rsid w:val="00084DC9"/>
    <w:rsid w:val="000857AA"/>
    <w:rsid w:val="0008583C"/>
    <w:rsid w:val="000B2E93"/>
    <w:rsid w:val="000B6EEB"/>
    <w:rsid w:val="000D4922"/>
    <w:rsid w:val="0010038A"/>
    <w:rsid w:val="0011613F"/>
    <w:rsid w:val="00131B51"/>
    <w:rsid w:val="00170E4D"/>
    <w:rsid w:val="001830B9"/>
    <w:rsid w:val="001A1488"/>
    <w:rsid w:val="001C3358"/>
    <w:rsid w:val="001D08EC"/>
    <w:rsid w:val="001E34D5"/>
    <w:rsid w:val="001F5613"/>
    <w:rsid w:val="0020342D"/>
    <w:rsid w:val="002135D1"/>
    <w:rsid w:val="00246D96"/>
    <w:rsid w:val="00252446"/>
    <w:rsid w:val="0028547F"/>
    <w:rsid w:val="00290936"/>
    <w:rsid w:val="002B24B3"/>
    <w:rsid w:val="002C49F5"/>
    <w:rsid w:val="002E48A4"/>
    <w:rsid w:val="00317482"/>
    <w:rsid w:val="00323155"/>
    <w:rsid w:val="00325271"/>
    <w:rsid w:val="00335E00"/>
    <w:rsid w:val="00360223"/>
    <w:rsid w:val="00385559"/>
    <w:rsid w:val="00395B01"/>
    <w:rsid w:val="003A2CF1"/>
    <w:rsid w:val="003A342A"/>
    <w:rsid w:val="003C7607"/>
    <w:rsid w:val="003E5CBE"/>
    <w:rsid w:val="00410BD0"/>
    <w:rsid w:val="00414446"/>
    <w:rsid w:val="00423CDA"/>
    <w:rsid w:val="00427D6D"/>
    <w:rsid w:val="00427EB3"/>
    <w:rsid w:val="0044055A"/>
    <w:rsid w:val="00441B1B"/>
    <w:rsid w:val="0046121A"/>
    <w:rsid w:val="004836ED"/>
    <w:rsid w:val="004A6D9A"/>
    <w:rsid w:val="004B07E9"/>
    <w:rsid w:val="004C0169"/>
    <w:rsid w:val="004D42D1"/>
    <w:rsid w:val="004D5435"/>
    <w:rsid w:val="004E0A37"/>
    <w:rsid w:val="004E20A7"/>
    <w:rsid w:val="005038E4"/>
    <w:rsid w:val="00511E19"/>
    <w:rsid w:val="00514BB0"/>
    <w:rsid w:val="00537856"/>
    <w:rsid w:val="005422F7"/>
    <w:rsid w:val="00560FCD"/>
    <w:rsid w:val="00575B87"/>
    <w:rsid w:val="005A2E38"/>
    <w:rsid w:val="005D1D62"/>
    <w:rsid w:val="005D5579"/>
    <w:rsid w:val="00607A66"/>
    <w:rsid w:val="00622272"/>
    <w:rsid w:val="006447E4"/>
    <w:rsid w:val="00651479"/>
    <w:rsid w:val="00660E12"/>
    <w:rsid w:val="00662A9D"/>
    <w:rsid w:val="00681CFB"/>
    <w:rsid w:val="00682427"/>
    <w:rsid w:val="00687445"/>
    <w:rsid w:val="0068791E"/>
    <w:rsid w:val="00687C8E"/>
    <w:rsid w:val="006930B9"/>
    <w:rsid w:val="006C0E58"/>
    <w:rsid w:val="006C24B1"/>
    <w:rsid w:val="006C6B11"/>
    <w:rsid w:val="006D144D"/>
    <w:rsid w:val="006E7824"/>
    <w:rsid w:val="006F0006"/>
    <w:rsid w:val="007131D9"/>
    <w:rsid w:val="00713208"/>
    <w:rsid w:val="007149AB"/>
    <w:rsid w:val="007516B7"/>
    <w:rsid w:val="007854BE"/>
    <w:rsid w:val="007932AB"/>
    <w:rsid w:val="007A2E61"/>
    <w:rsid w:val="007E45DB"/>
    <w:rsid w:val="008218AA"/>
    <w:rsid w:val="00832DF5"/>
    <w:rsid w:val="00863FA4"/>
    <w:rsid w:val="008643A0"/>
    <w:rsid w:val="00892A02"/>
    <w:rsid w:val="00894413"/>
    <w:rsid w:val="008E1002"/>
    <w:rsid w:val="009042DE"/>
    <w:rsid w:val="00926CC2"/>
    <w:rsid w:val="009302DA"/>
    <w:rsid w:val="009A63F2"/>
    <w:rsid w:val="009C0EF8"/>
    <w:rsid w:val="009E0945"/>
    <w:rsid w:val="009E6FCA"/>
    <w:rsid w:val="009F186D"/>
    <w:rsid w:val="00A62DAF"/>
    <w:rsid w:val="00A82B2C"/>
    <w:rsid w:val="00A84C58"/>
    <w:rsid w:val="00AC6E65"/>
    <w:rsid w:val="00AE4570"/>
    <w:rsid w:val="00B100FD"/>
    <w:rsid w:val="00B33A6A"/>
    <w:rsid w:val="00B43711"/>
    <w:rsid w:val="00B55657"/>
    <w:rsid w:val="00B84E7A"/>
    <w:rsid w:val="00BA28A7"/>
    <w:rsid w:val="00BA2C8C"/>
    <w:rsid w:val="00BA7FFD"/>
    <w:rsid w:val="00BB2CC8"/>
    <w:rsid w:val="00BB4E0A"/>
    <w:rsid w:val="00BC02C1"/>
    <w:rsid w:val="00BC13A2"/>
    <w:rsid w:val="00BC4A01"/>
    <w:rsid w:val="00BC6BBF"/>
    <w:rsid w:val="00BD4157"/>
    <w:rsid w:val="00BD6D88"/>
    <w:rsid w:val="00BE3417"/>
    <w:rsid w:val="00BE5940"/>
    <w:rsid w:val="00BE660B"/>
    <w:rsid w:val="00BF090F"/>
    <w:rsid w:val="00BF1E5B"/>
    <w:rsid w:val="00BF65B6"/>
    <w:rsid w:val="00C33994"/>
    <w:rsid w:val="00C44A6D"/>
    <w:rsid w:val="00C53FE2"/>
    <w:rsid w:val="00C57C45"/>
    <w:rsid w:val="00C73F02"/>
    <w:rsid w:val="00CA5C82"/>
    <w:rsid w:val="00CB3334"/>
    <w:rsid w:val="00CC0B51"/>
    <w:rsid w:val="00CC2EC6"/>
    <w:rsid w:val="00CC64DA"/>
    <w:rsid w:val="00CC733D"/>
    <w:rsid w:val="00CE5661"/>
    <w:rsid w:val="00D01E8C"/>
    <w:rsid w:val="00D01EA2"/>
    <w:rsid w:val="00D02B7E"/>
    <w:rsid w:val="00D109BE"/>
    <w:rsid w:val="00D20640"/>
    <w:rsid w:val="00D311AA"/>
    <w:rsid w:val="00D3681B"/>
    <w:rsid w:val="00D47B07"/>
    <w:rsid w:val="00D642C3"/>
    <w:rsid w:val="00D716C5"/>
    <w:rsid w:val="00DA1C1E"/>
    <w:rsid w:val="00DA227A"/>
    <w:rsid w:val="00DD69BF"/>
    <w:rsid w:val="00DD6EE0"/>
    <w:rsid w:val="00DF2EEE"/>
    <w:rsid w:val="00E07282"/>
    <w:rsid w:val="00E07DFB"/>
    <w:rsid w:val="00E35B0A"/>
    <w:rsid w:val="00E52C68"/>
    <w:rsid w:val="00E934D4"/>
    <w:rsid w:val="00EB0108"/>
    <w:rsid w:val="00ED5E46"/>
    <w:rsid w:val="00F43DD3"/>
    <w:rsid w:val="00F510DB"/>
    <w:rsid w:val="00F75E18"/>
    <w:rsid w:val="00F76F43"/>
    <w:rsid w:val="00F91FF7"/>
    <w:rsid w:val="00FA0C0F"/>
    <w:rsid w:val="00FA45F3"/>
    <w:rsid w:val="00FA4A77"/>
    <w:rsid w:val="00FA7211"/>
    <w:rsid w:val="00FB0F0B"/>
    <w:rsid w:val="00FD0AD1"/>
    <w:rsid w:val="00FD5F84"/>
    <w:rsid w:val="00FE4C51"/>
    <w:rsid w:val="00FE69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15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2315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23155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15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2315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23155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0302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5.wmf"/><Relationship Id="rId18" Type="http://schemas.openxmlformats.org/officeDocument/2006/relationships/image" Target="media/image7.wmf"/><Relationship Id="rId3" Type="http://schemas.microsoft.com/office/2007/relationships/stylesWithEffects" Target="stylesWithEffects.xml"/><Relationship Id="rId21" Type="http://schemas.openxmlformats.org/officeDocument/2006/relationships/oleObject" Target="embeddings/oleObject8.bin"/><Relationship Id="rId7" Type="http://schemas.openxmlformats.org/officeDocument/2006/relationships/image" Target="media/image2.wmf"/><Relationship Id="rId12" Type="http://schemas.openxmlformats.org/officeDocument/2006/relationships/oleObject" Target="embeddings/oleObject3.bin"/><Relationship Id="rId17" Type="http://schemas.openxmlformats.org/officeDocument/2006/relationships/oleObject" Target="embeddings/oleObject6.bin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6.wmf"/><Relationship Id="rId20" Type="http://schemas.openxmlformats.org/officeDocument/2006/relationships/image" Target="media/image8.wmf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4.wmf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oleObject" Target="embeddings/oleObject5.bin"/><Relationship Id="rId23" Type="http://schemas.openxmlformats.org/officeDocument/2006/relationships/image" Target="media/image10.png"/><Relationship Id="rId10" Type="http://schemas.openxmlformats.org/officeDocument/2006/relationships/oleObject" Target="embeddings/oleObject2.bin"/><Relationship Id="rId19" Type="http://schemas.openxmlformats.org/officeDocument/2006/relationships/oleObject" Target="embeddings/oleObject7.bin"/><Relationship Id="rId4" Type="http://schemas.openxmlformats.org/officeDocument/2006/relationships/settings" Target="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4.bin"/><Relationship Id="rId22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655</Words>
  <Characters>3740</Characters>
  <Application>Microsoft Office Word</Application>
  <DocSecurity>0</DocSecurity>
  <Lines>31</Lines>
  <Paragraphs>8</Paragraphs>
  <ScaleCrop>false</ScaleCrop>
  <Company>SPecialiST RePack</Company>
  <LinksUpToDate>false</LinksUpToDate>
  <CharactersWithSpaces>4387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Тахир</dc:creator>
  <cp:lastModifiedBy>Тахир</cp:lastModifiedBy>
  <cp:revision>1</cp:revision>
  <dcterms:created xsi:type="dcterms:W3CDTF">2016-02-11T08:42:00Z</dcterms:created>
  <dcterms:modified xsi:type="dcterms:W3CDTF">2016-02-11T08:42:00Z</dcterms:modified>
</cp:coreProperties>
</file>